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61" w:rsidRPr="001E0461" w:rsidRDefault="005D49D1" w:rsidP="001E0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>OSNOVNA ŠKOLA LUDBREG</w:t>
      </w:r>
    </w:p>
    <w:p w:rsidR="005D49D1" w:rsidRDefault="001E0461" w:rsidP="001E0461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Andrije Kačića Miošića </w:t>
      </w:r>
      <w:r w:rsidR="005D49D1" w:rsidRPr="001E0461">
        <w:rPr>
          <w:rFonts w:ascii="Times New Roman" w:hAnsi="Times New Roman" w:cs="Times New Roman"/>
          <w:b/>
          <w:sz w:val="24"/>
          <w:szCs w:val="24"/>
        </w:rPr>
        <w:t xml:space="preserve">17 </w:t>
      </w:r>
    </w:p>
    <w:p w:rsidR="001E0461" w:rsidRDefault="001E0461" w:rsidP="001E0461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42230 Ludbreg</w:t>
      </w:r>
    </w:p>
    <w:p w:rsidR="001E0461" w:rsidRPr="001E0461" w:rsidRDefault="001E0461" w:rsidP="001E0461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Matični broj: 03072266</w:t>
      </w: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OIB: 82884083985</w:t>
      </w: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Broj RKP-a: 13885</w:t>
      </w: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AF7D60" w:rsidRDefault="008F41E4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AF7D60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Šifra grada /općine: 244</w:t>
      </w:r>
    </w:p>
    <w:p w:rsidR="005D49D1" w:rsidRPr="00AF7D60" w:rsidRDefault="00E14D1A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EA2F16" w:rsidRPr="00AF7D60">
        <w:rPr>
          <w:rFonts w:ascii="Times New Roman" w:hAnsi="Times New Roman" w:cs="Times New Roman"/>
          <w:sz w:val="24"/>
          <w:szCs w:val="24"/>
        </w:rPr>
        <w:t>202</w:t>
      </w:r>
      <w:r w:rsidR="00752CB8">
        <w:rPr>
          <w:rFonts w:ascii="Times New Roman" w:hAnsi="Times New Roman" w:cs="Times New Roman"/>
          <w:sz w:val="24"/>
          <w:szCs w:val="24"/>
        </w:rPr>
        <w:t>4</w:t>
      </w:r>
      <w:r w:rsidR="00EA2F16" w:rsidRPr="00AF7D60">
        <w:rPr>
          <w:rFonts w:ascii="Times New Roman" w:hAnsi="Times New Roman" w:cs="Times New Roman"/>
          <w:sz w:val="24"/>
          <w:szCs w:val="24"/>
        </w:rPr>
        <w:t>.</w:t>
      </w:r>
    </w:p>
    <w:p w:rsidR="005D49D1" w:rsidRPr="00AF7D60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02FC" w:rsidRPr="00AF7D60" w:rsidRDefault="004602FC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AF7D60" w:rsidRDefault="005D49D1" w:rsidP="00B3457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9D1" w:rsidRPr="00AF7D60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5D49D1" w:rsidRPr="00AF7D60" w:rsidRDefault="005D49D1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FC" w:rsidRPr="00AF7D60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 xml:space="preserve">Osnovna škola Ludbreg je odgojno obrazovna institucija, na čelu sa </w:t>
      </w:r>
      <w:r w:rsidR="00A02993" w:rsidRPr="00AF7D60">
        <w:rPr>
          <w:rFonts w:ascii="Times New Roman" w:hAnsi="Times New Roman" w:cs="Times New Roman"/>
          <w:sz w:val="24"/>
          <w:szCs w:val="24"/>
        </w:rPr>
        <w:t xml:space="preserve">ravnateljem Tihomirom Horvatom. </w:t>
      </w:r>
      <w:r w:rsidRPr="00AF7D60">
        <w:rPr>
          <w:rFonts w:ascii="Times New Roman" w:hAnsi="Times New Roman" w:cs="Times New Roman"/>
          <w:sz w:val="24"/>
          <w:szCs w:val="24"/>
        </w:rPr>
        <w:t>Osnovna djelatnost škole je osnovno obrazovanje. Za sastavljanje financijsk</w:t>
      </w:r>
      <w:r w:rsidR="00752CB8">
        <w:rPr>
          <w:rFonts w:ascii="Times New Roman" w:hAnsi="Times New Roman" w:cs="Times New Roman"/>
          <w:sz w:val="24"/>
          <w:szCs w:val="24"/>
        </w:rPr>
        <w:t>og</w:t>
      </w:r>
      <w:r w:rsidRPr="00AF7D60">
        <w:rPr>
          <w:rFonts w:ascii="Times New Roman" w:hAnsi="Times New Roman" w:cs="Times New Roman"/>
          <w:sz w:val="24"/>
          <w:szCs w:val="24"/>
        </w:rPr>
        <w:t xml:space="preserve"> izvještaja </w:t>
      </w:r>
      <w:r w:rsidR="00752CB8">
        <w:rPr>
          <w:rFonts w:ascii="Times New Roman" w:hAnsi="Times New Roman" w:cs="Times New Roman"/>
          <w:sz w:val="24"/>
          <w:szCs w:val="24"/>
        </w:rPr>
        <w:t xml:space="preserve">za 2024.g. </w:t>
      </w:r>
      <w:r w:rsidRPr="00AF7D60">
        <w:rPr>
          <w:rFonts w:ascii="Times New Roman" w:hAnsi="Times New Roman" w:cs="Times New Roman"/>
          <w:sz w:val="24"/>
          <w:szCs w:val="24"/>
        </w:rPr>
        <w:t>zadužen je r</w:t>
      </w:r>
      <w:r w:rsidR="00B5006E" w:rsidRPr="00AF7D60">
        <w:rPr>
          <w:rFonts w:ascii="Times New Roman" w:hAnsi="Times New Roman" w:cs="Times New Roman"/>
          <w:sz w:val="24"/>
          <w:szCs w:val="24"/>
        </w:rPr>
        <w:t>ačunovođa</w:t>
      </w:r>
      <w:r w:rsidR="00706E8A" w:rsidRPr="00AF7D60">
        <w:rPr>
          <w:rFonts w:ascii="Times New Roman" w:hAnsi="Times New Roman" w:cs="Times New Roman"/>
          <w:sz w:val="24"/>
          <w:szCs w:val="24"/>
        </w:rPr>
        <w:t xml:space="preserve">, </w:t>
      </w:r>
      <w:r w:rsidR="00752CB8">
        <w:rPr>
          <w:rFonts w:ascii="Times New Roman" w:hAnsi="Times New Roman" w:cs="Times New Roman"/>
          <w:sz w:val="24"/>
          <w:szCs w:val="24"/>
        </w:rPr>
        <w:t xml:space="preserve">Neven </w:t>
      </w:r>
      <w:proofErr w:type="spellStart"/>
      <w:r w:rsidR="00752CB8">
        <w:rPr>
          <w:rFonts w:ascii="Times New Roman" w:hAnsi="Times New Roman" w:cs="Times New Roman"/>
          <w:sz w:val="24"/>
          <w:szCs w:val="24"/>
        </w:rPr>
        <w:t>Carek</w:t>
      </w:r>
      <w:proofErr w:type="spellEnd"/>
      <w:r w:rsidR="00706E8A" w:rsidRPr="00A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1E4" w:rsidRPr="00AF7D60" w:rsidRDefault="008F41E4" w:rsidP="00B3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D1" w:rsidRPr="00AF7D60" w:rsidRDefault="005D49D1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Default="008F41E4" w:rsidP="00B34574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774D3" w:rsidRPr="004774D3" w:rsidRDefault="004774D3" w:rsidP="00E20BA3">
      <w:pPr>
        <w:spacing w:line="360" w:lineRule="auto"/>
        <w:rPr>
          <w:rFonts w:ascii="Calibri" w:eastAsia="Calibri" w:hAnsi="Calibri" w:cs="Calibri"/>
          <w:lang w:eastAsia="en-US"/>
        </w:rPr>
      </w:pPr>
      <w:r w:rsidRPr="0047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Šifra 01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7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4774D3">
        <w:rPr>
          <w:rFonts w:ascii="Times New Roman" w:eastAsia="Calibri" w:hAnsi="Times New Roman" w:cs="Times New Roman"/>
          <w:sz w:val="24"/>
          <w:szCs w:val="24"/>
          <w:lang w:eastAsia="en-US"/>
        </w:rPr>
        <w:t>dnosi se na nefinancijsku imovinu (osnovna sredstva i ispravke vrijednosti)</w:t>
      </w:r>
    </w:p>
    <w:p w:rsidR="004774D3" w:rsidRDefault="004774D3" w:rsidP="00E20BA3">
      <w:pPr>
        <w:pStyle w:val="Bezproreda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74D3">
        <w:rPr>
          <w:rFonts w:ascii="Times New Roman" w:eastAsia="Calibri" w:hAnsi="Times New Roman" w:cs="Times New Roman"/>
          <w:sz w:val="24"/>
          <w:szCs w:val="24"/>
          <w:lang w:eastAsia="en-US"/>
        </w:rPr>
        <w:t>Šifra  04 - 049 je sitni inventar u upotrebi i ispravak vrijednosti sitnog inventara</w:t>
      </w:r>
    </w:p>
    <w:p w:rsidR="004774D3" w:rsidRDefault="004774D3" w:rsidP="00E20BA3">
      <w:pPr>
        <w:pStyle w:val="Bezproreda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 financijska imovina</w:t>
      </w:r>
      <w:r w:rsidR="00FA3D15">
        <w:rPr>
          <w:rFonts w:ascii="Times New Roman" w:hAnsi="Times New Roman" w:cs="Times New Roman"/>
          <w:sz w:val="24"/>
          <w:szCs w:val="24"/>
        </w:rPr>
        <w:t xml:space="preserve"> 344.072,32 €</w:t>
      </w:r>
      <w:r>
        <w:rPr>
          <w:rFonts w:ascii="Times New Roman" w:hAnsi="Times New Roman" w:cs="Times New Roman"/>
          <w:sz w:val="24"/>
          <w:szCs w:val="24"/>
        </w:rPr>
        <w:t>, sastoji se od novca na računu u poslovnoj banci i kontinuiranih</w:t>
      </w:r>
      <w:r w:rsidR="00E20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rashoda budućih razdoblja što je plaća za 12. mj. 2024.</w:t>
      </w:r>
      <w:r w:rsidR="00E20BA3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isplaćena u 1 mj. 2025.</w:t>
      </w:r>
      <w:r w:rsidR="00E20BA3">
        <w:rPr>
          <w:rFonts w:ascii="Times New Roman" w:hAnsi="Times New Roman" w:cs="Times New Roman"/>
          <w:sz w:val="24"/>
          <w:szCs w:val="24"/>
        </w:rPr>
        <w:t>g.</w:t>
      </w:r>
    </w:p>
    <w:p w:rsidR="00E20BA3" w:rsidRDefault="00E20BA3" w:rsidP="005115D4">
      <w:pPr>
        <w:pStyle w:val="Bezproreda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129 ostala potraživanja iznose 3.576,70 € odnose se na potraživanja za bolovanja zaposlenika</w:t>
      </w:r>
    </w:p>
    <w:p w:rsidR="005115D4" w:rsidRDefault="00FA3D15" w:rsidP="005115D4">
      <w:pPr>
        <w:pStyle w:val="Bezprored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 obveze 316.795,16 €, sa</w:t>
      </w:r>
      <w:r w:rsidR="00DB5E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toji se od obveza za rashode poslovanja 305.323,88 € (obveze za zaposlene, za materijalne rashode, ostali financijski rashodi i ostale tekuće obveze), obveza za nabavu nefinancijske imovine 11.471,28 €</w:t>
      </w:r>
      <w:r w:rsidR="005115D4">
        <w:rPr>
          <w:rFonts w:ascii="Times New Roman" w:hAnsi="Times New Roman" w:cs="Times New Roman"/>
          <w:sz w:val="24"/>
          <w:szCs w:val="24"/>
        </w:rPr>
        <w:t xml:space="preserve"> (</w:t>
      </w:r>
      <w:r w:rsidR="005115D4">
        <w:rPr>
          <w:rFonts w:ascii="Times New Roman" w:hAnsi="Times New Roman" w:cs="Times New Roman"/>
          <w:sz w:val="24"/>
          <w:szCs w:val="24"/>
        </w:rPr>
        <w:t>informatičke opreme, uredskog namještaja, interaktivnih monitora</w:t>
      </w:r>
      <w:r w:rsidR="005115D4">
        <w:rPr>
          <w:rFonts w:ascii="Times New Roman" w:hAnsi="Times New Roman" w:cs="Times New Roman"/>
          <w:sz w:val="24"/>
          <w:szCs w:val="24"/>
        </w:rPr>
        <w:t>) koja će biti plaćena u 2025.g.</w:t>
      </w:r>
      <w:r w:rsidR="005115D4" w:rsidRPr="00AF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D4" w:rsidRDefault="005115D4" w:rsidP="005115D4">
      <w:pPr>
        <w:pStyle w:val="Bezprored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92211 iskazan višak prihoda poslovanja u iznosu 11.026,66 €</w:t>
      </w:r>
    </w:p>
    <w:p w:rsidR="005115D4" w:rsidRPr="00AF7D60" w:rsidRDefault="005115D4" w:rsidP="005115D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96 obračunati prihodi poslovanja 2.864,56 €, uplate roditelja za produženi boravak</w:t>
      </w:r>
    </w:p>
    <w:p w:rsidR="00FA3D15" w:rsidRPr="004774D3" w:rsidRDefault="00FA3D15" w:rsidP="004774D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3DB6" w:rsidRPr="00AF7D60" w:rsidRDefault="008F41E4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</w:r>
      <w:r w:rsidR="00A83DB6" w:rsidRPr="00AF7D60">
        <w:rPr>
          <w:rFonts w:ascii="Times New Roman" w:hAnsi="Times New Roman" w:cs="Times New Roman"/>
          <w:sz w:val="24"/>
          <w:szCs w:val="24"/>
        </w:rPr>
        <w:t>N</w:t>
      </w:r>
      <w:r w:rsidR="00E146F9">
        <w:rPr>
          <w:rFonts w:ascii="Times New Roman" w:hAnsi="Times New Roman" w:cs="Times New Roman"/>
          <w:sz w:val="24"/>
          <w:szCs w:val="24"/>
        </w:rPr>
        <w:t xml:space="preserve">ema </w:t>
      </w:r>
      <w:r w:rsidR="00A83DB6" w:rsidRPr="00AF7D60">
        <w:rPr>
          <w:rFonts w:ascii="Times New Roman" w:hAnsi="Times New Roman" w:cs="Times New Roman"/>
          <w:sz w:val="24"/>
          <w:szCs w:val="24"/>
        </w:rPr>
        <w:t>značajnij</w:t>
      </w:r>
      <w:r w:rsidR="00E146F9">
        <w:rPr>
          <w:rFonts w:ascii="Times New Roman" w:hAnsi="Times New Roman" w:cs="Times New Roman"/>
          <w:sz w:val="24"/>
          <w:szCs w:val="24"/>
        </w:rPr>
        <w:t>ih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promjen</w:t>
      </w:r>
      <w:r w:rsidR="00E146F9">
        <w:rPr>
          <w:rFonts w:ascii="Times New Roman" w:hAnsi="Times New Roman" w:cs="Times New Roman"/>
          <w:sz w:val="24"/>
          <w:szCs w:val="24"/>
        </w:rPr>
        <w:t>a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u obrascu Bilanca</w:t>
      </w:r>
      <w:r w:rsidR="00257914">
        <w:rPr>
          <w:rFonts w:ascii="Times New Roman" w:hAnsi="Times New Roman" w:cs="Times New Roman"/>
          <w:sz w:val="24"/>
          <w:szCs w:val="24"/>
        </w:rPr>
        <w:t xml:space="preserve"> naspram prethodne godine, promjene su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vidljive na šifri 02 (proizvedena dugotrajna imovina) gdje je vidljivo povećanje u odnosu na </w:t>
      </w:r>
      <w:r w:rsidR="00A83DB6" w:rsidRPr="00AF7D60">
        <w:rPr>
          <w:rFonts w:ascii="Times New Roman" w:hAnsi="Times New Roman" w:cs="Times New Roman"/>
          <w:sz w:val="24"/>
          <w:szCs w:val="24"/>
        </w:rPr>
        <w:lastRenderedPageBreak/>
        <w:t xml:space="preserve">prethodnu godinu za </w:t>
      </w:r>
      <w:r w:rsidR="00257914">
        <w:rPr>
          <w:rFonts w:ascii="Times New Roman" w:hAnsi="Times New Roman" w:cs="Times New Roman"/>
          <w:sz w:val="24"/>
          <w:szCs w:val="24"/>
        </w:rPr>
        <w:t>30.510,93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što je posljedica </w:t>
      </w:r>
      <w:r w:rsidR="00247EB6" w:rsidRPr="00AF7D60">
        <w:rPr>
          <w:rFonts w:ascii="Times New Roman" w:hAnsi="Times New Roman" w:cs="Times New Roman"/>
          <w:sz w:val="24"/>
          <w:szCs w:val="24"/>
        </w:rPr>
        <w:t>dodatnih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ulaganja u Školu kao i nabava uredske opreme, namještaja i uređaja. Također, promjena je vidljiva na šifri 165 na kojoj se nalaze potraživanja za produženi boravak, dok se na šifri 166 nalaze potraživanja od kupaca za najam školske dvorane. Povećani su i kontinuirani rashodi budućih razdoblja na kojima je knjižena plaća za 12 mjesec 202</w:t>
      </w:r>
      <w:r w:rsidR="005100D0">
        <w:rPr>
          <w:rFonts w:ascii="Times New Roman" w:hAnsi="Times New Roman" w:cs="Times New Roman"/>
          <w:sz w:val="24"/>
          <w:szCs w:val="24"/>
        </w:rPr>
        <w:t>4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. i čiji će rashodi biti priznati tek u mjesecu siječnju. Iznos je veći za </w:t>
      </w:r>
      <w:r w:rsidR="00257914">
        <w:rPr>
          <w:rFonts w:ascii="Times New Roman" w:hAnsi="Times New Roman" w:cs="Times New Roman"/>
          <w:sz w:val="24"/>
          <w:szCs w:val="24"/>
        </w:rPr>
        <w:t>36.237,30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A83DB6" w:rsidRPr="00AF7D60">
        <w:rPr>
          <w:rFonts w:ascii="Times New Roman" w:hAnsi="Times New Roman" w:cs="Times New Roman"/>
          <w:sz w:val="24"/>
          <w:szCs w:val="24"/>
        </w:rPr>
        <w:t xml:space="preserve"> zbog povećanja plaća u 202</w:t>
      </w:r>
      <w:r w:rsidR="00257914">
        <w:rPr>
          <w:rFonts w:ascii="Times New Roman" w:hAnsi="Times New Roman" w:cs="Times New Roman"/>
          <w:sz w:val="24"/>
          <w:szCs w:val="24"/>
        </w:rPr>
        <w:t>4</w:t>
      </w:r>
      <w:r w:rsidR="00A83DB6" w:rsidRPr="00AF7D60">
        <w:rPr>
          <w:rFonts w:ascii="Times New Roman" w:hAnsi="Times New Roman" w:cs="Times New Roman"/>
          <w:sz w:val="24"/>
          <w:szCs w:val="24"/>
        </w:rPr>
        <w:t>.godini.</w:t>
      </w:r>
    </w:p>
    <w:p w:rsidR="00A83DB6" w:rsidRPr="00AF7D60" w:rsidRDefault="00A83DB6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B6" w:rsidRPr="00AF7D60" w:rsidRDefault="00A83DB6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  <w:t>Promjena je vidljiva i na šifri 231 na kojoj se nalaze obveze za zaposlene, a također predstavljaju plaće te ostale dohotke za mjesec prosinac. Šifra 239 podrazumijeva obveze za povrat u proračun (HZZO bolovanja)</w:t>
      </w:r>
      <w:r w:rsidR="005E159F">
        <w:rPr>
          <w:rFonts w:ascii="Times New Roman" w:hAnsi="Times New Roman" w:cs="Times New Roman"/>
          <w:sz w:val="24"/>
          <w:szCs w:val="24"/>
        </w:rPr>
        <w:t xml:space="preserve">. Šifra 24 obveze za </w:t>
      </w:r>
      <w:bookmarkStart w:id="0" w:name="_Hlk188942965"/>
      <w:r w:rsidR="005E159F">
        <w:rPr>
          <w:rFonts w:ascii="Times New Roman" w:hAnsi="Times New Roman" w:cs="Times New Roman"/>
          <w:sz w:val="24"/>
          <w:szCs w:val="24"/>
        </w:rPr>
        <w:t xml:space="preserve">nabavu </w:t>
      </w:r>
      <w:r w:rsidR="00DC3C80">
        <w:rPr>
          <w:rFonts w:ascii="Times New Roman" w:hAnsi="Times New Roman" w:cs="Times New Roman"/>
          <w:sz w:val="24"/>
          <w:szCs w:val="24"/>
        </w:rPr>
        <w:t>informatičke opreme, uredskog namještaja, interaktivnih monitora</w:t>
      </w:r>
      <w:r w:rsidR="005E159F">
        <w:rPr>
          <w:rFonts w:ascii="Times New Roman" w:hAnsi="Times New Roman" w:cs="Times New Roman"/>
          <w:sz w:val="24"/>
          <w:szCs w:val="24"/>
        </w:rPr>
        <w:t>.</w:t>
      </w:r>
      <w:r w:rsidR="00247EB6" w:rsidRPr="00AF7D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83DB6" w:rsidRPr="00AF7D60" w:rsidRDefault="00A83DB6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B6" w:rsidRPr="00AF7D60" w:rsidRDefault="00247EB6" w:rsidP="00247EB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Šifra 9111 podrazumijeva vlastite izvore iz proračuna gdje su knjižena sva dodatna ulaganja kao i nabava opreme, namještaja i druge dugotrajne imovine za Školu</w:t>
      </w:r>
      <w:r w:rsidR="00DC3C80">
        <w:rPr>
          <w:rFonts w:ascii="Times New Roman" w:hAnsi="Times New Roman" w:cs="Times New Roman"/>
          <w:sz w:val="24"/>
          <w:szCs w:val="24"/>
        </w:rPr>
        <w:t>, vidljivo smanjenje u odnosu na prethodnu godinu</w:t>
      </w:r>
      <w:r w:rsidRPr="00AF7D60">
        <w:rPr>
          <w:rFonts w:ascii="Times New Roman" w:hAnsi="Times New Roman" w:cs="Times New Roman"/>
          <w:sz w:val="24"/>
          <w:szCs w:val="24"/>
        </w:rPr>
        <w:t xml:space="preserve">. </w:t>
      </w:r>
      <w:r w:rsidR="00D169A2" w:rsidRPr="00AF7D60">
        <w:rPr>
          <w:rFonts w:ascii="Times New Roman" w:hAnsi="Times New Roman" w:cs="Times New Roman"/>
          <w:sz w:val="24"/>
          <w:szCs w:val="24"/>
        </w:rPr>
        <w:t xml:space="preserve">Na šifri 996 </w:t>
      </w:r>
      <w:r w:rsidR="00F72294">
        <w:rPr>
          <w:rFonts w:ascii="Times New Roman" w:hAnsi="Times New Roman" w:cs="Times New Roman"/>
          <w:sz w:val="24"/>
          <w:szCs w:val="24"/>
        </w:rPr>
        <w:t>isknjiženi</w:t>
      </w:r>
      <w:r w:rsidR="00D169A2" w:rsidRPr="00AF7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9A2" w:rsidRPr="00AF7D60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D169A2" w:rsidRPr="00AF7D60">
        <w:rPr>
          <w:rFonts w:ascii="Times New Roman" w:hAnsi="Times New Roman" w:cs="Times New Roman"/>
          <w:sz w:val="24"/>
          <w:szCs w:val="24"/>
        </w:rPr>
        <w:t xml:space="preserve"> za</w:t>
      </w:r>
      <w:r w:rsidR="004774D3">
        <w:rPr>
          <w:rFonts w:ascii="Times New Roman" w:hAnsi="Times New Roman" w:cs="Times New Roman"/>
          <w:sz w:val="24"/>
          <w:szCs w:val="24"/>
        </w:rPr>
        <w:t xml:space="preserve">pisi (laptopi, interaktivni zasloni, </w:t>
      </w:r>
      <w:proofErr w:type="spellStart"/>
      <w:r w:rsidR="004774D3">
        <w:rPr>
          <w:rFonts w:ascii="Times New Roman" w:hAnsi="Times New Roman" w:cs="Times New Roman"/>
          <w:sz w:val="24"/>
          <w:szCs w:val="24"/>
        </w:rPr>
        <w:t>dronovi</w:t>
      </w:r>
      <w:proofErr w:type="spellEnd"/>
      <w:r w:rsidR="004774D3">
        <w:rPr>
          <w:rFonts w:ascii="Times New Roman" w:hAnsi="Times New Roman" w:cs="Times New Roman"/>
          <w:sz w:val="24"/>
          <w:szCs w:val="24"/>
        </w:rPr>
        <w:t>, interaktivni roboti,…)</w:t>
      </w:r>
      <w:r w:rsidR="00D169A2" w:rsidRPr="00AF7D60">
        <w:rPr>
          <w:rFonts w:ascii="Times New Roman" w:hAnsi="Times New Roman" w:cs="Times New Roman"/>
          <w:sz w:val="24"/>
          <w:szCs w:val="24"/>
        </w:rPr>
        <w:t>.</w:t>
      </w:r>
    </w:p>
    <w:p w:rsidR="00247EB6" w:rsidRPr="00AF7D60" w:rsidRDefault="00247EB6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B6" w:rsidRPr="00AF7D60" w:rsidRDefault="00247EB6" w:rsidP="00B3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1A" w:rsidRDefault="00953132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 xml:space="preserve">OBRAZAC PR-RAS </w:t>
      </w:r>
    </w:p>
    <w:p w:rsidR="00942640" w:rsidRDefault="00C3351A" w:rsidP="00B34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 prihodi poslovanja iznose 3.458.573,45 €</w:t>
      </w:r>
      <w:r w:rsidR="00953132" w:rsidRPr="00AF7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51A" w:rsidRDefault="00C3351A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6361 </w:t>
      </w:r>
      <w:r w:rsidR="009524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ekuće  pomoći proračunskim korisnicima iz proračuna koji im nije nadležan</w:t>
      </w:r>
      <w:r w:rsidR="00D11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sadrži prihode od MZO-a za plaće i ostale rashode za zaposlene </w:t>
      </w:r>
      <w:r w:rsidR="00952410">
        <w:rPr>
          <w:rFonts w:ascii="Times New Roman" w:hAnsi="Times New Roman" w:cs="Times New Roman"/>
          <w:sz w:val="24"/>
          <w:szCs w:val="24"/>
        </w:rPr>
        <w:t>2.937.389,18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52410" w:rsidRDefault="00952410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6391 </w:t>
      </w:r>
      <w:bookmarkStart w:id="1" w:name="_Hlk188944742"/>
      <w:r>
        <w:rPr>
          <w:rFonts w:ascii="Times New Roman" w:hAnsi="Times New Roman" w:cs="Times New Roman"/>
          <w:sz w:val="24"/>
          <w:szCs w:val="24"/>
        </w:rPr>
        <w:t>tekući prijenosi između proračunskih korisnika istog proračuna</w:t>
      </w:r>
      <w:r w:rsidR="00D11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sadrži plaće i ostale rashode za asistente u nastavi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95.745,50 €</w:t>
      </w:r>
    </w:p>
    <w:p w:rsidR="00952410" w:rsidRDefault="00952410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6393 </w:t>
      </w:r>
      <w:r>
        <w:rPr>
          <w:rFonts w:ascii="Times New Roman" w:hAnsi="Times New Roman" w:cs="Times New Roman"/>
          <w:sz w:val="24"/>
          <w:szCs w:val="24"/>
        </w:rPr>
        <w:t xml:space="preserve">tekući prijenosi između proračunskih korisnika istog proračuna </w:t>
      </w:r>
      <w:r w:rsidR="00D11741">
        <w:rPr>
          <w:rFonts w:ascii="Times New Roman" w:hAnsi="Times New Roman" w:cs="Times New Roman"/>
          <w:sz w:val="24"/>
          <w:szCs w:val="24"/>
        </w:rPr>
        <w:t xml:space="preserve">temeljem prijenosa EU sredstava, također </w:t>
      </w:r>
      <w:r>
        <w:rPr>
          <w:rFonts w:ascii="Times New Roman" w:hAnsi="Times New Roman" w:cs="Times New Roman"/>
          <w:sz w:val="24"/>
          <w:szCs w:val="24"/>
        </w:rPr>
        <w:t>sadrži plaće i ostale rashode za asistente u nastavi</w:t>
      </w:r>
      <w:r w:rsidR="00D11741">
        <w:rPr>
          <w:rFonts w:ascii="Times New Roman" w:hAnsi="Times New Roman" w:cs="Times New Roman"/>
          <w:sz w:val="24"/>
          <w:szCs w:val="24"/>
        </w:rPr>
        <w:t xml:space="preserve"> 37.204,33 €</w:t>
      </w:r>
    </w:p>
    <w:p w:rsidR="00D11741" w:rsidRDefault="00D11741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6526 </w:t>
      </w:r>
      <w:r w:rsidR="005F10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stali nespomenuti prihodi iznose </w:t>
      </w:r>
      <w:r>
        <w:rPr>
          <w:rFonts w:ascii="Times New Roman" w:hAnsi="Times New Roman" w:cs="Times New Roman"/>
          <w:sz w:val="24"/>
          <w:szCs w:val="24"/>
        </w:rPr>
        <w:t>93.920,60</w:t>
      </w:r>
      <w:r>
        <w:rPr>
          <w:rFonts w:ascii="Times New Roman" w:hAnsi="Times New Roman" w:cs="Times New Roman"/>
          <w:sz w:val="24"/>
          <w:szCs w:val="24"/>
        </w:rPr>
        <w:t xml:space="preserve"> €, a sadrži prihode od sufinanciranja cijene usluga (</w:t>
      </w:r>
      <w:r>
        <w:rPr>
          <w:rFonts w:ascii="Times New Roman" w:hAnsi="Times New Roman" w:cs="Times New Roman"/>
          <w:sz w:val="24"/>
          <w:szCs w:val="24"/>
        </w:rPr>
        <w:t>uplate za produženi boravak, glazbeni odgoj, prehrana zaposlenika, osiguranje</w:t>
      </w:r>
      <w:r>
        <w:rPr>
          <w:rFonts w:ascii="Times New Roman" w:hAnsi="Times New Roman" w:cs="Times New Roman"/>
          <w:sz w:val="24"/>
          <w:szCs w:val="24"/>
        </w:rPr>
        <w:t xml:space="preserve"> učenika)</w:t>
      </w:r>
    </w:p>
    <w:p w:rsidR="00D11741" w:rsidRDefault="00D11741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6615 </w:t>
      </w:r>
      <w:r w:rsidR="005F10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rihodi od pruženih usluga  iznose</w:t>
      </w:r>
      <w:r>
        <w:rPr>
          <w:rFonts w:ascii="Times New Roman" w:hAnsi="Times New Roman" w:cs="Times New Roman"/>
          <w:sz w:val="24"/>
          <w:szCs w:val="24"/>
        </w:rPr>
        <w:t xml:space="preserve"> 1.397,25 € (najam dvorane)</w:t>
      </w:r>
    </w:p>
    <w:p w:rsidR="005F10C1" w:rsidRDefault="005F10C1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6631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ekuće donacije</w:t>
      </w:r>
      <w:r>
        <w:rPr>
          <w:rFonts w:ascii="Times New Roman" w:hAnsi="Times New Roman" w:cs="Times New Roman"/>
          <w:sz w:val="24"/>
          <w:szCs w:val="24"/>
        </w:rPr>
        <w:t xml:space="preserve"> od neprofitnih organizacija, trgovačkih društva, fizičkih osoba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1.332,70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F10C1" w:rsidRDefault="005F10C1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6711 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za financiranje rashoda poslovanja su prihodi od  Županije za materijalne troškove i iznose </w:t>
      </w:r>
      <w:r>
        <w:rPr>
          <w:rFonts w:ascii="Times New Roman" w:hAnsi="Times New Roman" w:cs="Times New Roman"/>
          <w:sz w:val="24"/>
          <w:szCs w:val="24"/>
        </w:rPr>
        <w:t>282.257,29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F10C1" w:rsidRDefault="005F10C1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6712 </w:t>
      </w:r>
      <w:r w:rsidR="00FC0F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za nabavu nefinancijske imovine </w:t>
      </w:r>
      <w:r w:rsidR="00FC0FE7">
        <w:rPr>
          <w:rFonts w:ascii="Times New Roman" w:hAnsi="Times New Roman" w:cs="Times New Roman"/>
          <w:sz w:val="24"/>
          <w:szCs w:val="24"/>
        </w:rPr>
        <w:t>8.872,46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FC0FE7">
        <w:rPr>
          <w:rFonts w:ascii="Times New Roman" w:hAnsi="Times New Roman" w:cs="Times New Roman"/>
          <w:sz w:val="24"/>
          <w:szCs w:val="24"/>
        </w:rPr>
        <w:t xml:space="preserve"> (ugradnja roleta, laptop, građanski odgoj, kolica)</w:t>
      </w:r>
    </w:p>
    <w:p w:rsidR="00FC0FE7" w:rsidRDefault="00FC0FE7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3 </w:t>
      </w:r>
      <w:r w:rsidR="002B21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ashodi poslovanja iznose </w:t>
      </w:r>
      <w:r>
        <w:rPr>
          <w:rFonts w:ascii="Times New Roman" w:hAnsi="Times New Roman" w:cs="Times New Roman"/>
          <w:sz w:val="24"/>
          <w:szCs w:val="24"/>
        </w:rPr>
        <w:t>3.407.938,86</w:t>
      </w:r>
      <w:r>
        <w:rPr>
          <w:rFonts w:ascii="Times New Roman" w:hAnsi="Times New Roman" w:cs="Times New Roman"/>
          <w:sz w:val="24"/>
          <w:szCs w:val="24"/>
        </w:rPr>
        <w:t xml:space="preserve"> €, a sastoje se od rashoda za zaposlene, materijalnih rashoda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financijskih rashoda</w:t>
      </w:r>
      <w:r>
        <w:rPr>
          <w:rFonts w:ascii="Times New Roman" w:hAnsi="Times New Roman" w:cs="Times New Roman"/>
          <w:sz w:val="24"/>
          <w:szCs w:val="24"/>
        </w:rPr>
        <w:t>, drugih naknada, ostalih rashoda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124" w:rsidRDefault="002B212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 rashodi za zaposlene 2.704.027,04 € (plaće za redovan rad 2.248.653,39 €, ostali rashodi za zaposlene 102.058,28 €, doprinosi na plaće 353.315,37 €)</w:t>
      </w:r>
    </w:p>
    <w:p w:rsidR="002B2124" w:rsidRDefault="002B212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 materijalni rashodi 618.425,62 €</w:t>
      </w:r>
    </w:p>
    <w:p w:rsidR="002B2124" w:rsidRDefault="002B212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34 financijski rashodi 1.350,16 € (bankarske i usluge platnog prometa)</w:t>
      </w:r>
    </w:p>
    <w:p w:rsidR="003F2284" w:rsidRDefault="003F228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37 druge naknade 82.524,80 € (udžbenici, radne bilježnice, zbirke zadataka)</w:t>
      </w:r>
    </w:p>
    <w:p w:rsidR="003F2284" w:rsidRDefault="003F228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38 ostali rashodi 1.611,24 € (menstrualne higijenske potrepštine)</w:t>
      </w:r>
    </w:p>
    <w:p w:rsidR="003F2284" w:rsidRPr="00952410" w:rsidRDefault="003F2284" w:rsidP="00B3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4 Rashodi za nabavu nefinancijske imovine iznose </w:t>
      </w:r>
      <w:r>
        <w:rPr>
          <w:rFonts w:ascii="Times New Roman" w:hAnsi="Times New Roman" w:cs="Times New Roman"/>
          <w:sz w:val="24"/>
          <w:szCs w:val="24"/>
        </w:rPr>
        <w:t>56.316,24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AC781C" w:rsidRPr="00AF7D60" w:rsidRDefault="00D169A2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  <w:t>Obrazac PR-RAS prikazuje prihode i rashode te primitke i izdatke u toku godine. U 202</w:t>
      </w:r>
      <w:r w:rsidR="00DC3C80">
        <w:rPr>
          <w:rFonts w:ascii="Times New Roman" w:hAnsi="Times New Roman" w:cs="Times New Roman"/>
          <w:sz w:val="24"/>
          <w:szCs w:val="24"/>
        </w:rPr>
        <w:t>4</w:t>
      </w:r>
      <w:r w:rsidRPr="00AF7D60">
        <w:rPr>
          <w:rFonts w:ascii="Times New Roman" w:hAnsi="Times New Roman" w:cs="Times New Roman"/>
          <w:sz w:val="24"/>
          <w:szCs w:val="24"/>
        </w:rPr>
        <w:t>. godini vidljiv</w:t>
      </w:r>
      <w:r w:rsidR="00AC781C" w:rsidRPr="00AF7D60">
        <w:rPr>
          <w:rFonts w:ascii="Times New Roman" w:hAnsi="Times New Roman" w:cs="Times New Roman"/>
          <w:sz w:val="24"/>
          <w:szCs w:val="24"/>
        </w:rPr>
        <w:t xml:space="preserve">o je povećanje prihoda (šifra 6361). </w:t>
      </w:r>
    </w:p>
    <w:p w:rsidR="00D169A2" w:rsidRPr="00AF7D60" w:rsidRDefault="00AC781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</w:r>
      <w:r w:rsidR="00B826EA">
        <w:rPr>
          <w:rFonts w:ascii="Times New Roman" w:hAnsi="Times New Roman" w:cs="Times New Roman"/>
          <w:sz w:val="24"/>
          <w:szCs w:val="24"/>
        </w:rPr>
        <w:t>Smanjenje</w:t>
      </w:r>
      <w:r w:rsidRPr="00AF7D60">
        <w:rPr>
          <w:rFonts w:ascii="Times New Roman" w:hAnsi="Times New Roman" w:cs="Times New Roman"/>
          <w:sz w:val="24"/>
          <w:szCs w:val="24"/>
        </w:rPr>
        <w:t xml:space="preserve"> vidljivo na šifri 6615 (jer više </w:t>
      </w:r>
      <w:r w:rsidR="00B826EA">
        <w:rPr>
          <w:rFonts w:ascii="Times New Roman" w:hAnsi="Times New Roman" w:cs="Times New Roman"/>
          <w:sz w:val="24"/>
          <w:szCs w:val="24"/>
        </w:rPr>
        <w:t>nema prihoda za</w:t>
      </w:r>
      <w:r w:rsidRPr="00AF7D60">
        <w:rPr>
          <w:rFonts w:ascii="Times New Roman" w:hAnsi="Times New Roman" w:cs="Times New Roman"/>
          <w:sz w:val="24"/>
          <w:szCs w:val="24"/>
        </w:rPr>
        <w:t xml:space="preserve"> najam dvorane). Također, u toku godine primljeno je nekoliko tekućih donacija što rezultira prihodima na kont</w:t>
      </w:r>
      <w:r w:rsidR="00234041">
        <w:rPr>
          <w:rFonts w:ascii="Times New Roman" w:hAnsi="Times New Roman" w:cs="Times New Roman"/>
          <w:sz w:val="24"/>
          <w:szCs w:val="24"/>
        </w:rPr>
        <w:t>u</w:t>
      </w:r>
      <w:r w:rsidRPr="00AF7D60">
        <w:rPr>
          <w:rFonts w:ascii="Times New Roman" w:hAnsi="Times New Roman" w:cs="Times New Roman"/>
          <w:sz w:val="24"/>
          <w:szCs w:val="24"/>
        </w:rPr>
        <w:t xml:space="preserve"> donacija.</w:t>
      </w:r>
    </w:p>
    <w:p w:rsidR="00AC781C" w:rsidRPr="00AF7D60" w:rsidRDefault="00AC781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  <w:t xml:space="preserve">Velika promjena vidljiva je na kontu 67120 zbog </w:t>
      </w:r>
      <w:r w:rsidR="00C3351A">
        <w:rPr>
          <w:rFonts w:ascii="Times New Roman" w:hAnsi="Times New Roman" w:cs="Times New Roman"/>
          <w:sz w:val="24"/>
          <w:szCs w:val="24"/>
        </w:rPr>
        <w:t xml:space="preserve">ranijih </w:t>
      </w:r>
      <w:r w:rsidRPr="00AF7D60">
        <w:rPr>
          <w:rFonts w:ascii="Times New Roman" w:hAnsi="Times New Roman" w:cs="Times New Roman"/>
          <w:sz w:val="24"/>
          <w:szCs w:val="24"/>
        </w:rPr>
        <w:t>dodatnih ulaganja</w:t>
      </w:r>
      <w:r w:rsidR="00234041">
        <w:rPr>
          <w:rFonts w:ascii="Times New Roman" w:hAnsi="Times New Roman" w:cs="Times New Roman"/>
          <w:sz w:val="24"/>
          <w:szCs w:val="24"/>
        </w:rPr>
        <w:t xml:space="preserve"> </w:t>
      </w:r>
      <w:r w:rsidRPr="00AF7D60">
        <w:rPr>
          <w:rFonts w:ascii="Times New Roman" w:hAnsi="Times New Roman" w:cs="Times New Roman"/>
          <w:sz w:val="24"/>
          <w:szCs w:val="24"/>
        </w:rPr>
        <w:t>u školu -projekt „Unutarnje uređenje škole“</w:t>
      </w:r>
      <w:r w:rsidR="00234041">
        <w:rPr>
          <w:rFonts w:ascii="Times New Roman" w:hAnsi="Times New Roman" w:cs="Times New Roman"/>
          <w:sz w:val="24"/>
          <w:szCs w:val="24"/>
        </w:rPr>
        <w:t xml:space="preserve"> koja su bila u prethodnoj godini a u 2024.g. ih nije bilo.</w:t>
      </w:r>
      <w:r w:rsidRPr="00AF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1C" w:rsidRPr="00AF7D60" w:rsidRDefault="00AC781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  <w:t xml:space="preserve">Što se tiče rashoda, značajnije povećanje vidljivo je na šifri 3111 zbog rasta plaća, zatim na šifri 3211 </w:t>
      </w:r>
      <w:r w:rsidR="00234041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AF7D60">
        <w:rPr>
          <w:rFonts w:ascii="Times New Roman" w:hAnsi="Times New Roman" w:cs="Times New Roman"/>
          <w:sz w:val="24"/>
          <w:szCs w:val="24"/>
        </w:rPr>
        <w:t xml:space="preserve">zbog </w:t>
      </w:r>
      <w:r w:rsidR="00234041">
        <w:rPr>
          <w:rFonts w:ascii="Times New Roman" w:hAnsi="Times New Roman" w:cs="Times New Roman"/>
          <w:sz w:val="24"/>
          <w:szCs w:val="24"/>
        </w:rPr>
        <w:t>manjeg</w:t>
      </w:r>
      <w:r w:rsidRPr="00AF7D60">
        <w:rPr>
          <w:rFonts w:ascii="Times New Roman" w:hAnsi="Times New Roman" w:cs="Times New Roman"/>
          <w:sz w:val="24"/>
          <w:szCs w:val="24"/>
        </w:rPr>
        <w:t xml:space="preserve"> broja službenih putovanja u toku godine</w:t>
      </w:r>
      <w:r w:rsidR="00234041">
        <w:rPr>
          <w:rFonts w:ascii="Times New Roman" w:hAnsi="Times New Roman" w:cs="Times New Roman"/>
          <w:sz w:val="24"/>
          <w:szCs w:val="24"/>
        </w:rPr>
        <w:t>, te šifra 3213 povećanje rashoda za stručno usavršavanje zaposlenika</w:t>
      </w:r>
      <w:r w:rsidR="0044288B" w:rsidRPr="00AF7D60">
        <w:rPr>
          <w:rFonts w:ascii="Times New Roman" w:hAnsi="Times New Roman" w:cs="Times New Roman"/>
          <w:sz w:val="24"/>
          <w:szCs w:val="24"/>
        </w:rPr>
        <w:t>.</w:t>
      </w:r>
      <w:r w:rsidRPr="00AF7D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60" w:rsidRPr="00AF7D60" w:rsidRDefault="00AC781C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  <w:t xml:space="preserve">Povećani su i rashodi za nabavu namirnica za školsku kuhinju </w:t>
      </w:r>
      <w:r w:rsidR="000C34A7">
        <w:rPr>
          <w:rFonts w:ascii="Times New Roman" w:hAnsi="Times New Roman" w:cs="Times New Roman"/>
          <w:sz w:val="24"/>
          <w:szCs w:val="24"/>
        </w:rPr>
        <w:t xml:space="preserve">koje </w:t>
      </w:r>
      <w:bookmarkStart w:id="2" w:name="_GoBack"/>
      <w:bookmarkEnd w:id="2"/>
      <w:r w:rsidRPr="00AF7D60">
        <w:rPr>
          <w:rFonts w:ascii="Times New Roman" w:hAnsi="Times New Roman" w:cs="Times New Roman"/>
          <w:sz w:val="24"/>
          <w:szCs w:val="24"/>
        </w:rPr>
        <w:t>financira Ministarstvo</w:t>
      </w:r>
      <w:r w:rsidR="0044288B" w:rsidRPr="00AF7D60">
        <w:rPr>
          <w:rFonts w:ascii="Times New Roman" w:hAnsi="Times New Roman" w:cs="Times New Roman"/>
          <w:sz w:val="24"/>
          <w:szCs w:val="24"/>
        </w:rPr>
        <w:t xml:space="preserve">. Povećani su rashodi za obvezne i preventivne </w:t>
      </w:r>
      <w:proofErr w:type="spellStart"/>
      <w:r w:rsidR="0044288B" w:rsidRPr="00AF7D60">
        <w:rPr>
          <w:rFonts w:ascii="Times New Roman" w:hAnsi="Times New Roman" w:cs="Times New Roman"/>
          <w:sz w:val="24"/>
          <w:szCs w:val="24"/>
        </w:rPr>
        <w:t>zdavstvene</w:t>
      </w:r>
      <w:proofErr w:type="spellEnd"/>
      <w:r w:rsidR="0044288B" w:rsidRPr="00AF7D60">
        <w:rPr>
          <w:rFonts w:ascii="Times New Roman" w:hAnsi="Times New Roman" w:cs="Times New Roman"/>
          <w:sz w:val="24"/>
          <w:szCs w:val="24"/>
        </w:rPr>
        <w:t xml:space="preserve"> preglede djelatnika budući da su ove godine održani sistematski pregledi za zaposlenike Škole</w:t>
      </w:r>
      <w:r w:rsidR="002F5796">
        <w:rPr>
          <w:rFonts w:ascii="Times New Roman" w:hAnsi="Times New Roman" w:cs="Times New Roman"/>
          <w:sz w:val="24"/>
          <w:szCs w:val="24"/>
        </w:rPr>
        <w:t xml:space="preserve"> (dodatno naspram prethodne godine asistenti u nastavi)</w:t>
      </w:r>
      <w:r w:rsidR="0044288B" w:rsidRPr="00AF7D60">
        <w:rPr>
          <w:rFonts w:ascii="Times New Roman" w:hAnsi="Times New Roman" w:cs="Times New Roman"/>
          <w:sz w:val="24"/>
          <w:szCs w:val="24"/>
        </w:rPr>
        <w:t>. Velika promjena vidljiva na šifri 323</w:t>
      </w:r>
      <w:r w:rsidR="00A2130E">
        <w:rPr>
          <w:rFonts w:ascii="Times New Roman" w:hAnsi="Times New Roman" w:cs="Times New Roman"/>
          <w:sz w:val="24"/>
          <w:szCs w:val="24"/>
        </w:rPr>
        <w:t>2 je izvođenje radova na obnovi školske dvorane</w:t>
      </w:r>
      <w:r w:rsidR="0044288B" w:rsidRPr="00AF7D60">
        <w:rPr>
          <w:rFonts w:ascii="Times New Roman" w:hAnsi="Times New Roman" w:cs="Times New Roman"/>
          <w:sz w:val="24"/>
          <w:szCs w:val="24"/>
        </w:rPr>
        <w:t xml:space="preserve">. Na šifri 3239 vidljivo </w:t>
      </w:r>
      <w:r w:rsidR="00A2130E">
        <w:rPr>
          <w:rFonts w:ascii="Times New Roman" w:hAnsi="Times New Roman" w:cs="Times New Roman"/>
          <w:sz w:val="24"/>
          <w:szCs w:val="24"/>
        </w:rPr>
        <w:t>smanjenje rashoda za ostale usluge</w:t>
      </w:r>
      <w:r w:rsidR="0044288B" w:rsidRPr="00AF7D60">
        <w:rPr>
          <w:rFonts w:ascii="Times New Roman" w:hAnsi="Times New Roman" w:cs="Times New Roman"/>
          <w:sz w:val="24"/>
          <w:szCs w:val="24"/>
        </w:rPr>
        <w:t>.</w:t>
      </w:r>
      <w:r w:rsidR="00AF7D60" w:rsidRPr="00AF7D60">
        <w:rPr>
          <w:rFonts w:ascii="Times New Roman" w:hAnsi="Times New Roman" w:cs="Times New Roman"/>
          <w:sz w:val="24"/>
          <w:szCs w:val="24"/>
        </w:rPr>
        <w:t xml:space="preserve"> Na šifri 3812 evidentirana je tekuća donacija u naravi, a vezana je za nabavu menstrualnih higijenskih potrepština. </w:t>
      </w:r>
    </w:p>
    <w:p w:rsidR="00AF7D60" w:rsidRDefault="00AF7D60" w:rsidP="00B345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ab/>
      </w:r>
      <w:r w:rsidR="00A2130E">
        <w:rPr>
          <w:rFonts w:ascii="Times New Roman" w:hAnsi="Times New Roman" w:cs="Times New Roman"/>
          <w:sz w:val="24"/>
          <w:szCs w:val="24"/>
        </w:rPr>
        <w:t>Smanjeni su</w:t>
      </w:r>
      <w:r w:rsidRPr="00AF7D60">
        <w:rPr>
          <w:rFonts w:ascii="Times New Roman" w:hAnsi="Times New Roman" w:cs="Times New Roman"/>
          <w:sz w:val="24"/>
          <w:szCs w:val="24"/>
        </w:rPr>
        <w:t xml:space="preserve"> rashodi za nabavu dugotrajne imovine na šifri 4221</w:t>
      </w:r>
      <w:r w:rsidR="00A2130E">
        <w:rPr>
          <w:rFonts w:ascii="Times New Roman" w:hAnsi="Times New Roman" w:cs="Times New Roman"/>
          <w:sz w:val="24"/>
          <w:szCs w:val="24"/>
        </w:rPr>
        <w:t>, dok na šifri</w:t>
      </w:r>
      <w:r w:rsidRPr="00AF7D60">
        <w:rPr>
          <w:rFonts w:ascii="Times New Roman" w:hAnsi="Times New Roman" w:cs="Times New Roman"/>
          <w:sz w:val="24"/>
          <w:szCs w:val="24"/>
        </w:rPr>
        <w:t xml:space="preserve"> 4227</w:t>
      </w:r>
      <w:r w:rsidR="00A2130E">
        <w:rPr>
          <w:rFonts w:ascii="Times New Roman" w:hAnsi="Times New Roman" w:cs="Times New Roman"/>
          <w:sz w:val="24"/>
          <w:szCs w:val="24"/>
        </w:rPr>
        <w:t xml:space="preserve"> iznos je podjednak kao i prethodne godine</w:t>
      </w:r>
      <w:r w:rsidR="00835579">
        <w:rPr>
          <w:rFonts w:ascii="Times New Roman" w:hAnsi="Times New Roman" w:cs="Times New Roman"/>
          <w:sz w:val="24"/>
          <w:szCs w:val="24"/>
        </w:rPr>
        <w:t>,</w:t>
      </w:r>
      <w:r w:rsidRPr="00AF7D60">
        <w:rPr>
          <w:rFonts w:ascii="Times New Roman" w:hAnsi="Times New Roman" w:cs="Times New Roman"/>
          <w:sz w:val="24"/>
          <w:szCs w:val="24"/>
        </w:rPr>
        <w:t xml:space="preserve"> na šifri 451 </w:t>
      </w:r>
      <w:r w:rsidR="00835579">
        <w:rPr>
          <w:rFonts w:ascii="Times New Roman" w:hAnsi="Times New Roman" w:cs="Times New Roman"/>
          <w:sz w:val="24"/>
          <w:szCs w:val="24"/>
        </w:rPr>
        <w:t>veliko smanjenje rashoda jer se u prethodnoj godini</w:t>
      </w:r>
      <w:r w:rsidRPr="00AF7D60">
        <w:rPr>
          <w:rFonts w:ascii="Times New Roman" w:hAnsi="Times New Roman" w:cs="Times New Roman"/>
          <w:sz w:val="24"/>
          <w:szCs w:val="24"/>
        </w:rPr>
        <w:t xml:space="preserve"> ulaga</w:t>
      </w:r>
      <w:r w:rsidR="00835579">
        <w:rPr>
          <w:rFonts w:ascii="Times New Roman" w:hAnsi="Times New Roman" w:cs="Times New Roman"/>
          <w:sz w:val="24"/>
          <w:szCs w:val="24"/>
        </w:rPr>
        <w:t>lo</w:t>
      </w:r>
      <w:r w:rsidRPr="00AF7D60">
        <w:rPr>
          <w:rFonts w:ascii="Times New Roman" w:hAnsi="Times New Roman" w:cs="Times New Roman"/>
          <w:sz w:val="24"/>
          <w:szCs w:val="24"/>
        </w:rPr>
        <w:t xml:space="preserve"> u sklopu projekta „Unutarnje uređenje škole“</w:t>
      </w:r>
      <w:r w:rsidR="00835579">
        <w:rPr>
          <w:rFonts w:ascii="Times New Roman" w:hAnsi="Times New Roman" w:cs="Times New Roman"/>
          <w:sz w:val="24"/>
          <w:szCs w:val="24"/>
        </w:rPr>
        <w:t>.</w:t>
      </w:r>
    </w:p>
    <w:p w:rsidR="007335CC" w:rsidRDefault="007335CC" w:rsidP="007335CC">
      <w:pPr>
        <w:pStyle w:val="Bezprored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Šifra X067 Ukupni prihodi i primici iznose                                </w:t>
      </w:r>
      <w:r>
        <w:rPr>
          <w:rFonts w:ascii="Times New Roman" w:hAnsi="Times New Roman" w:cs="Times New Roman"/>
          <w:sz w:val="24"/>
          <w:szCs w:val="24"/>
        </w:rPr>
        <w:t>3.458.573,45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335CC" w:rsidRDefault="007335CC" w:rsidP="007335CC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Y034 Ukupni rashodi i izdaci iznose                                  </w:t>
      </w:r>
      <w:r>
        <w:rPr>
          <w:rFonts w:ascii="Times New Roman" w:hAnsi="Times New Roman" w:cs="Times New Roman"/>
          <w:sz w:val="24"/>
          <w:szCs w:val="24"/>
        </w:rPr>
        <w:t>3.464.255,10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335CC" w:rsidRDefault="007335CC" w:rsidP="007335CC">
      <w:pPr>
        <w:pStyle w:val="Bezprored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Šifra  9221x,9222x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Višak prihoda i primitaka preneseni            </w:t>
      </w:r>
      <w:r>
        <w:rPr>
          <w:rFonts w:ascii="Times New Roman" w:hAnsi="Times New Roman" w:cs="Times New Roman"/>
          <w:sz w:val="24"/>
          <w:szCs w:val="24"/>
        </w:rPr>
        <w:t xml:space="preserve">     16.708,31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335CC" w:rsidRDefault="007335CC" w:rsidP="007335CC">
      <w:pPr>
        <w:pStyle w:val="Bezproreda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Šifra 9221x, 9222x Manjak prihoda i primitaka preneseni         </w:t>
      </w:r>
      <w:r>
        <w:rPr>
          <w:rFonts w:ascii="Times New Roman" w:hAnsi="Times New Roman" w:cs="Times New Roman"/>
          <w:sz w:val="24"/>
          <w:szCs w:val="24"/>
        </w:rPr>
        <w:t xml:space="preserve">              0,00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D646B" w:rsidRDefault="00DB5EF3" w:rsidP="00065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rezultat, u</w:t>
      </w:r>
      <w:r w:rsidR="00AF7D60" w:rsidRPr="00AF7D60">
        <w:rPr>
          <w:rFonts w:ascii="Times New Roman" w:hAnsi="Times New Roman" w:cs="Times New Roman"/>
          <w:sz w:val="24"/>
          <w:szCs w:val="24"/>
        </w:rPr>
        <w:t xml:space="preserve">kupni višak prihoda nad rashodima iznosi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7D60" w:rsidRPr="00AF7D60">
        <w:rPr>
          <w:rFonts w:ascii="Times New Roman" w:hAnsi="Times New Roman" w:cs="Times New Roman"/>
          <w:sz w:val="24"/>
          <w:szCs w:val="24"/>
        </w:rPr>
        <w:t>1</w:t>
      </w:r>
      <w:r w:rsidR="00835579">
        <w:rPr>
          <w:rFonts w:ascii="Times New Roman" w:hAnsi="Times New Roman" w:cs="Times New Roman"/>
          <w:sz w:val="24"/>
          <w:szCs w:val="24"/>
        </w:rPr>
        <w:t>1.026,66</w:t>
      </w:r>
      <w:r w:rsidR="00AF7D60" w:rsidRPr="00AF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AF7D60" w:rsidRPr="00AF7D60">
        <w:rPr>
          <w:rFonts w:ascii="Times New Roman" w:hAnsi="Times New Roman" w:cs="Times New Roman"/>
          <w:sz w:val="24"/>
          <w:szCs w:val="24"/>
        </w:rPr>
        <w:t xml:space="preserve"> (šifra X006).</w:t>
      </w:r>
    </w:p>
    <w:p w:rsidR="00065315" w:rsidRPr="00AF7D60" w:rsidRDefault="00065315" w:rsidP="00065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D60" w:rsidRPr="00AF7D60" w:rsidRDefault="00AF7D60" w:rsidP="00B34574">
      <w:pPr>
        <w:rPr>
          <w:rFonts w:ascii="Times New Roman" w:hAnsi="Times New Roman" w:cs="Times New Roman"/>
          <w:sz w:val="24"/>
          <w:szCs w:val="24"/>
        </w:rPr>
      </w:pPr>
    </w:p>
    <w:p w:rsidR="00F8572D" w:rsidRPr="00AF7D60" w:rsidRDefault="00F8572D" w:rsidP="00B34574">
      <w:pPr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>OBRAZAC P-VRIO</w:t>
      </w:r>
    </w:p>
    <w:p w:rsidR="00F8572D" w:rsidRPr="00AF7D60" w:rsidRDefault="00F8572D" w:rsidP="00EE55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Obrazac P-VRIO prikazuje promjene u vrijednosti i obujmu imovine i obveza. Za 202</w:t>
      </w:r>
      <w:r w:rsidR="00616700">
        <w:rPr>
          <w:rFonts w:ascii="Times New Roman" w:hAnsi="Times New Roman" w:cs="Times New Roman"/>
          <w:sz w:val="24"/>
          <w:szCs w:val="24"/>
        </w:rPr>
        <w:t>4</w:t>
      </w:r>
      <w:r w:rsidRPr="00AF7D60">
        <w:rPr>
          <w:rFonts w:ascii="Times New Roman" w:hAnsi="Times New Roman" w:cs="Times New Roman"/>
          <w:sz w:val="24"/>
          <w:szCs w:val="24"/>
        </w:rPr>
        <w:t xml:space="preserve">. vidljivo je povećanje obujma imovine (šifra P018) za </w:t>
      </w:r>
      <w:r w:rsidR="00616700">
        <w:rPr>
          <w:rFonts w:ascii="Times New Roman" w:hAnsi="Times New Roman" w:cs="Times New Roman"/>
          <w:sz w:val="24"/>
          <w:szCs w:val="24"/>
        </w:rPr>
        <w:t>62.404,77</w:t>
      </w:r>
      <w:r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Pr="00AF7D60">
        <w:rPr>
          <w:rFonts w:ascii="Times New Roman" w:hAnsi="Times New Roman" w:cs="Times New Roman"/>
          <w:sz w:val="24"/>
          <w:szCs w:val="24"/>
        </w:rPr>
        <w:t>.</w:t>
      </w:r>
    </w:p>
    <w:p w:rsidR="00DB5EF3" w:rsidRDefault="00DB5EF3" w:rsidP="00EE55BD">
      <w:pPr>
        <w:rPr>
          <w:rFonts w:ascii="Times New Roman" w:hAnsi="Times New Roman" w:cs="Times New Roman"/>
          <w:sz w:val="24"/>
          <w:szCs w:val="24"/>
        </w:rPr>
      </w:pPr>
    </w:p>
    <w:p w:rsidR="00EE55BD" w:rsidRDefault="00BE7821" w:rsidP="00EE55BD">
      <w:pPr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>OBRAZAC RAS – funkcijski</w:t>
      </w:r>
    </w:p>
    <w:p w:rsidR="00FA3B29" w:rsidRPr="00EE55BD" w:rsidRDefault="00A02993" w:rsidP="00EE55B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Šifra 09</w:t>
      </w:r>
      <w:r w:rsidR="00A50236" w:rsidRPr="00AF7D60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 w:rsidRPr="00AF7D60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Pr="00AF7D60">
        <w:rPr>
          <w:rFonts w:ascii="Times New Roman" w:hAnsi="Times New Roman" w:cs="Times New Roman"/>
          <w:sz w:val="24"/>
          <w:szCs w:val="24"/>
        </w:rPr>
        <w:t>3.</w:t>
      </w:r>
      <w:r w:rsidR="00616700">
        <w:rPr>
          <w:rFonts w:ascii="Times New Roman" w:hAnsi="Times New Roman" w:cs="Times New Roman"/>
          <w:sz w:val="24"/>
          <w:szCs w:val="24"/>
        </w:rPr>
        <w:t>464.255,10</w:t>
      </w:r>
      <w:r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706E8A" w:rsidRPr="00AF7D60">
        <w:rPr>
          <w:rFonts w:ascii="Times New Roman" w:hAnsi="Times New Roman" w:cs="Times New Roman"/>
          <w:sz w:val="24"/>
          <w:szCs w:val="24"/>
        </w:rPr>
        <w:t xml:space="preserve"> što predstavlja</w:t>
      </w:r>
      <w:r w:rsidR="002F0862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706E8A" w:rsidRPr="00AF7D60">
        <w:rPr>
          <w:rFonts w:ascii="Times New Roman" w:hAnsi="Times New Roman" w:cs="Times New Roman"/>
          <w:sz w:val="24"/>
          <w:szCs w:val="24"/>
        </w:rPr>
        <w:t xml:space="preserve">rashode </w:t>
      </w:r>
      <w:r w:rsidR="002F0862" w:rsidRPr="00AF7D60">
        <w:rPr>
          <w:rFonts w:ascii="Times New Roman" w:hAnsi="Times New Roman" w:cs="Times New Roman"/>
          <w:sz w:val="24"/>
          <w:szCs w:val="24"/>
        </w:rPr>
        <w:t xml:space="preserve">primarne funkcije </w:t>
      </w:r>
      <w:r w:rsidR="008A7423" w:rsidRPr="00AF7D60">
        <w:rPr>
          <w:rFonts w:ascii="Times New Roman" w:hAnsi="Times New Roman" w:cs="Times New Roman"/>
          <w:sz w:val="24"/>
          <w:szCs w:val="24"/>
        </w:rPr>
        <w:t xml:space="preserve">- </w:t>
      </w:r>
      <w:r w:rsidR="002F0862" w:rsidRPr="00AF7D60">
        <w:rPr>
          <w:rFonts w:ascii="Times New Roman" w:hAnsi="Times New Roman" w:cs="Times New Roman"/>
          <w:sz w:val="24"/>
          <w:szCs w:val="24"/>
        </w:rPr>
        <w:t>osnovnog obrazovanja.</w:t>
      </w:r>
      <w:r w:rsidR="00706E8A" w:rsidRPr="00AF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E5" w:rsidRPr="00AF7D60" w:rsidRDefault="001B71E5" w:rsidP="001B71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5BD" w:rsidRDefault="00A50236" w:rsidP="00EE55BD">
      <w:pPr>
        <w:rPr>
          <w:rFonts w:ascii="Times New Roman" w:hAnsi="Times New Roman" w:cs="Times New Roman"/>
          <w:b/>
          <w:sz w:val="24"/>
          <w:szCs w:val="24"/>
        </w:rPr>
      </w:pPr>
      <w:r w:rsidRPr="00AF7D60">
        <w:rPr>
          <w:rFonts w:ascii="Times New Roman" w:hAnsi="Times New Roman" w:cs="Times New Roman"/>
          <w:b/>
          <w:sz w:val="24"/>
          <w:szCs w:val="24"/>
        </w:rPr>
        <w:t>OBRAZAC OBVEZ</w:t>
      </w:r>
      <w:r w:rsidR="00EE55BD">
        <w:rPr>
          <w:rFonts w:ascii="Times New Roman" w:hAnsi="Times New Roman" w:cs="Times New Roman"/>
          <w:b/>
          <w:sz w:val="24"/>
          <w:szCs w:val="24"/>
        </w:rPr>
        <w:t>E</w:t>
      </w:r>
    </w:p>
    <w:p w:rsidR="00546489" w:rsidRDefault="00721B39" w:rsidP="00EE55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>V</w:t>
      </w:r>
      <w:r w:rsidR="00A50236" w:rsidRPr="00AF7D60">
        <w:rPr>
          <w:rFonts w:ascii="Times New Roman" w:hAnsi="Times New Roman" w:cs="Times New Roman"/>
          <w:sz w:val="24"/>
          <w:szCs w:val="24"/>
        </w:rPr>
        <w:t>001 odnosi</w:t>
      </w:r>
      <w:r w:rsidR="00F623F8" w:rsidRPr="00AF7D60">
        <w:rPr>
          <w:rFonts w:ascii="Times New Roman" w:hAnsi="Times New Roman" w:cs="Times New Roman"/>
          <w:sz w:val="24"/>
          <w:szCs w:val="24"/>
        </w:rPr>
        <w:t xml:space="preserve"> se na stanje obveza 01.01.202</w:t>
      </w:r>
      <w:r w:rsidRPr="00AF7D60">
        <w:rPr>
          <w:rFonts w:ascii="Times New Roman" w:hAnsi="Times New Roman" w:cs="Times New Roman"/>
          <w:sz w:val="24"/>
          <w:szCs w:val="24"/>
        </w:rPr>
        <w:t>3</w:t>
      </w:r>
      <w:r w:rsidR="00A62A0C" w:rsidRPr="00AF7D60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5100D0">
        <w:rPr>
          <w:rFonts w:ascii="Times New Roman" w:hAnsi="Times New Roman" w:cs="Times New Roman"/>
          <w:sz w:val="24"/>
          <w:szCs w:val="24"/>
        </w:rPr>
        <w:t>235.898,75</w:t>
      </w:r>
      <w:r w:rsidR="00A50236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A50236" w:rsidRPr="00AF7D60">
        <w:rPr>
          <w:rFonts w:ascii="Times New Roman" w:hAnsi="Times New Roman" w:cs="Times New Roman"/>
          <w:sz w:val="24"/>
          <w:szCs w:val="24"/>
        </w:rPr>
        <w:t>.</w:t>
      </w:r>
      <w:r w:rsidR="00A62A0C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Pr="00AF7D60">
        <w:rPr>
          <w:rFonts w:ascii="Times New Roman" w:hAnsi="Times New Roman" w:cs="Times New Roman"/>
          <w:sz w:val="24"/>
          <w:szCs w:val="24"/>
        </w:rPr>
        <w:t xml:space="preserve">V006 </w:t>
      </w:r>
      <w:r w:rsidR="00A62A0C" w:rsidRPr="00AF7D60">
        <w:rPr>
          <w:rFonts w:ascii="Times New Roman" w:hAnsi="Times New Roman" w:cs="Times New Roman"/>
          <w:sz w:val="24"/>
          <w:szCs w:val="24"/>
        </w:rPr>
        <w:t xml:space="preserve">odnosi se na stanje nedospjelih obveza na kraju izvještajnog razdoblja </w:t>
      </w:r>
      <w:r w:rsidR="00A70E94" w:rsidRPr="00AF7D6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100D0">
        <w:rPr>
          <w:rFonts w:ascii="Times New Roman" w:hAnsi="Times New Roman" w:cs="Times New Roman"/>
          <w:sz w:val="24"/>
          <w:szCs w:val="24"/>
        </w:rPr>
        <w:t>316.795,16</w:t>
      </w:r>
      <w:r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A70E94" w:rsidRPr="00AF7D60">
        <w:rPr>
          <w:rFonts w:ascii="Times New Roman" w:hAnsi="Times New Roman" w:cs="Times New Roman"/>
          <w:sz w:val="24"/>
          <w:szCs w:val="24"/>
        </w:rPr>
        <w:t xml:space="preserve">od čega su </w:t>
      </w:r>
      <w:r w:rsidR="005100D0">
        <w:rPr>
          <w:rFonts w:ascii="Times New Roman" w:hAnsi="Times New Roman" w:cs="Times New Roman"/>
          <w:sz w:val="24"/>
          <w:szCs w:val="24"/>
        </w:rPr>
        <w:t>305.323,88</w:t>
      </w:r>
      <w:r w:rsidR="0042410C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A70E94" w:rsidRPr="00AF7D60">
        <w:rPr>
          <w:rFonts w:ascii="Times New Roman" w:hAnsi="Times New Roman" w:cs="Times New Roman"/>
          <w:sz w:val="24"/>
          <w:szCs w:val="24"/>
        </w:rPr>
        <w:t>, obveze za rashode</w:t>
      </w:r>
      <w:r w:rsidR="005100D0">
        <w:rPr>
          <w:rFonts w:ascii="Times New Roman" w:hAnsi="Times New Roman" w:cs="Times New Roman"/>
          <w:sz w:val="24"/>
          <w:szCs w:val="24"/>
        </w:rPr>
        <w:t xml:space="preserve"> poslovanja te</w:t>
      </w:r>
      <w:r w:rsidR="00A70E94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5100D0">
        <w:rPr>
          <w:rFonts w:ascii="Times New Roman" w:hAnsi="Times New Roman" w:cs="Times New Roman"/>
          <w:sz w:val="24"/>
          <w:szCs w:val="24"/>
        </w:rPr>
        <w:t>11.471,28</w:t>
      </w:r>
      <w:r w:rsidR="0042410C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DB5EF3">
        <w:rPr>
          <w:rFonts w:ascii="Times New Roman" w:hAnsi="Times New Roman" w:cs="Times New Roman"/>
          <w:sz w:val="24"/>
          <w:szCs w:val="24"/>
        </w:rPr>
        <w:t>€</w:t>
      </w:r>
      <w:r w:rsidR="00A70E94" w:rsidRPr="00AF7D60">
        <w:rPr>
          <w:rFonts w:ascii="Times New Roman" w:hAnsi="Times New Roman" w:cs="Times New Roman"/>
          <w:sz w:val="24"/>
          <w:szCs w:val="24"/>
        </w:rPr>
        <w:t xml:space="preserve">, obveze za </w:t>
      </w:r>
      <w:r w:rsidR="005100D0">
        <w:rPr>
          <w:rFonts w:ascii="Times New Roman" w:hAnsi="Times New Roman" w:cs="Times New Roman"/>
          <w:sz w:val="24"/>
          <w:szCs w:val="24"/>
        </w:rPr>
        <w:t>nabavu nefinancijske imovine</w:t>
      </w:r>
      <w:r w:rsidR="00757C6F" w:rsidRPr="00AF7D60">
        <w:rPr>
          <w:rFonts w:ascii="Times New Roman" w:hAnsi="Times New Roman" w:cs="Times New Roman"/>
          <w:sz w:val="24"/>
          <w:szCs w:val="24"/>
        </w:rPr>
        <w:t>.</w:t>
      </w:r>
      <w:r w:rsidR="004C7401" w:rsidRPr="00AF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F3" w:rsidRPr="00EE55BD" w:rsidRDefault="00DB5EF3" w:rsidP="00EE55B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6489" w:rsidRPr="00AF7D60" w:rsidRDefault="00DB5EF3" w:rsidP="00DB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Ludbreg, 28. siječanj 2025. godine.</w:t>
      </w:r>
    </w:p>
    <w:p w:rsidR="001B71E5" w:rsidRPr="00AF7D60" w:rsidRDefault="001B71E5" w:rsidP="0054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72D" w:rsidRPr="00AF7D60" w:rsidRDefault="00F8572D" w:rsidP="0054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CB" w:rsidRPr="00AF7D60" w:rsidRDefault="004602FC" w:rsidP="00AF1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60">
        <w:rPr>
          <w:rFonts w:ascii="Times New Roman" w:hAnsi="Times New Roman" w:cs="Times New Roman"/>
          <w:sz w:val="24"/>
          <w:szCs w:val="24"/>
        </w:rPr>
        <w:t xml:space="preserve">Računovođa:  </w:t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ab/>
      </w:r>
      <w:r w:rsidR="003345AB" w:rsidRPr="00AF7D60">
        <w:rPr>
          <w:rFonts w:ascii="Times New Roman" w:hAnsi="Times New Roman" w:cs="Times New Roman"/>
          <w:sz w:val="24"/>
          <w:szCs w:val="24"/>
        </w:rPr>
        <w:tab/>
      </w:r>
      <w:r w:rsidRPr="00AF7D60">
        <w:rPr>
          <w:rFonts w:ascii="Times New Roman" w:hAnsi="Times New Roman" w:cs="Times New Roman"/>
          <w:sz w:val="24"/>
          <w:szCs w:val="24"/>
        </w:rPr>
        <w:t>Ravnatelj:</w:t>
      </w:r>
    </w:p>
    <w:p w:rsidR="00A70E94" w:rsidRPr="00B34574" w:rsidRDefault="005100D0" w:rsidP="00AF17C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57C6F" w:rsidRPr="00AF7D60">
        <w:rPr>
          <w:rFonts w:ascii="Times New Roman" w:hAnsi="Times New Roman" w:cs="Times New Roman"/>
          <w:sz w:val="24"/>
          <w:szCs w:val="24"/>
        </w:rPr>
        <w:t xml:space="preserve"> </w:t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6F66CB" w:rsidRPr="00AF7D60">
        <w:rPr>
          <w:rFonts w:ascii="Times New Roman" w:hAnsi="Times New Roman" w:cs="Times New Roman"/>
          <w:sz w:val="24"/>
          <w:szCs w:val="24"/>
        </w:rPr>
        <w:tab/>
      </w:r>
      <w:r w:rsidR="003345AB" w:rsidRPr="00AF7D60">
        <w:rPr>
          <w:rFonts w:ascii="Times New Roman" w:hAnsi="Times New Roman" w:cs="Times New Roman"/>
          <w:sz w:val="24"/>
          <w:szCs w:val="24"/>
        </w:rPr>
        <w:tab/>
      </w:r>
      <w:r w:rsidR="00A02993" w:rsidRPr="00AF7D60">
        <w:rPr>
          <w:rFonts w:ascii="Times New Roman" w:hAnsi="Times New Roman" w:cs="Times New Roman"/>
          <w:sz w:val="24"/>
          <w:szCs w:val="24"/>
        </w:rPr>
        <w:t>Tihomir Horvat</w:t>
      </w:r>
    </w:p>
    <w:sectPr w:rsidR="00A70E94" w:rsidRPr="00B34574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9D1"/>
    <w:rsid w:val="000026F0"/>
    <w:rsid w:val="000108F5"/>
    <w:rsid w:val="000206BA"/>
    <w:rsid w:val="000329DC"/>
    <w:rsid w:val="00035A6B"/>
    <w:rsid w:val="00045278"/>
    <w:rsid w:val="000500CD"/>
    <w:rsid w:val="00065315"/>
    <w:rsid w:val="00076592"/>
    <w:rsid w:val="00077845"/>
    <w:rsid w:val="000B1D2A"/>
    <w:rsid w:val="000C34A7"/>
    <w:rsid w:val="000D0A4A"/>
    <w:rsid w:val="00100E9E"/>
    <w:rsid w:val="00110687"/>
    <w:rsid w:val="00121D09"/>
    <w:rsid w:val="001253A9"/>
    <w:rsid w:val="00136549"/>
    <w:rsid w:val="0016113B"/>
    <w:rsid w:val="00164BF1"/>
    <w:rsid w:val="0016764C"/>
    <w:rsid w:val="00177EA7"/>
    <w:rsid w:val="00190CAF"/>
    <w:rsid w:val="001A2AAD"/>
    <w:rsid w:val="001A3925"/>
    <w:rsid w:val="001B71E5"/>
    <w:rsid w:val="001C2A9E"/>
    <w:rsid w:val="001C45D0"/>
    <w:rsid w:val="001D2EF4"/>
    <w:rsid w:val="001E0461"/>
    <w:rsid w:val="001F2F6D"/>
    <w:rsid w:val="00226549"/>
    <w:rsid w:val="00231741"/>
    <w:rsid w:val="00234041"/>
    <w:rsid w:val="00244649"/>
    <w:rsid w:val="00247EB6"/>
    <w:rsid w:val="00257914"/>
    <w:rsid w:val="00273F7A"/>
    <w:rsid w:val="0027621A"/>
    <w:rsid w:val="002B2124"/>
    <w:rsid w:val="002E2DB6"/>
    <w:rsid w:val="002F0862"/>
    <w:rsid w:val="002F3613"/>
    <w:rsid w:val="002F5796"/>
    <w:rsid w:val="00313AF8"/>
    <w:rsid w:val="003345AB"/>
    <w:rsid w:val="0034606A"/>
    <w:rsid w:val="00347128"/>
    <w:rsid w:val="003601D2"/>
    <w:rsid w:val="00367A41"/>
    <w:rsid w:val="0037202F"/>
    <w:rsid w:val="00383135"/>
    <w:rsid w:val="00393A24"/>
    <w:rsid w:val="003D267F"/>
    <w:rsid w:val="003F2284"/>
    <w:rsid w:val="00422EAD"/>
    <w:rsid w:val="0042410C"/>
    <w:rsid w:val="0043660E"/>
    <w:rsid w:val="00437E91"/>
    <w:rsid w:val="0044288B"/>
    <w:rsid w:val="00454DD5"/>
    <w:rsid w:val="004602FC"/>
    <w:rsid w:val="0046698E"/>
    <w:rsid w:val="004774D3"/>
    <w:rsid w:val="00484105"/>
    <w:rsid w:val="004A0259"/>
    <w:rsid w:val="004A34A7"/>
    <w:rsid w:val="004C7401"/>
    <w:rsid w:val="004E12DB"/>
    <w:rsid w:val="004F74BF"/>
    <w:rsid w:val="005100D0"/>
    <w:rsid w:val="005115D4"/>
    <w:rsid w:val="00531D09"/>
    <w:rsid w:val="00533225"/>
    <w:rsid w:val="00534236"/>
    <w:rsid w:val="00546489"/>
    <w:rsid w:val="0055257B"/>
    <w:rsid w:val="00560D64"/>
    <w:rsid w:val="005628F9"/>
    <w:rsid w:val="00592E11"/>
    <w:rsid w:val="005A1EDC"/>
    <w:rsid w:val="005A696E"/>
    <w:rsid w:val="005B1CA8"/>
    <w:rsid w:val="005C459C"/>
    <w:rsid w:val="005D49D1"/>
    <w:rsid w:val="005E159F"/>
    <w:rsid w:val="005F10C1"/>
    <w:rsid w:val="005F41BA"/>
    <w:rsid w:val="00616700"/>
    <w:rsid w:val="00660F81"/>
    <w:rsid w:val="00662B67"/>
    <w:rsid w:val="006964F7"/>
    <w:rsid w:val="006A664A"/>
    <w:rsid w:val="006C21E9"/>
    <w:rsid w:val="006C3F81"/>
    <w:rsid w:val="006F66CB"/>
    <w:rsid w:val="00706E8A"/>
    <w:rsid w:val="00714023"/>
    <w:rsid w:val="00721B39"/>
    <w:rsid w:val="007335CC"/>
    <w:rsid w:val="00743C6E"/>
    <w:rsid w:val="00752CB8"/>
    <w:rsid w:val="00757C6F"/>
    <w:rsid w:val="00767077"/>
    <w:rsid w:val="00773CE7"/>
    <w:rsid w:val="00784EBD"/>
    <w:rsid w:val="007B1BCA"/>
    <w:rsid w:val="007D3B01"/>
    <w:rsid w:val="007E0A5C"/>
    <w:rsid w:val="00804FCA"/>
    <w:rsid w:val="008215B9"/>
    <w:rsid w:val="00831680"/>
    <w:rsid w:val="008346EB"/>
    <w:rsid w:val="00835579"/>
    <w:rsid w:val="00852EA8"/>
    <w:rsid w:val="008A0815"/>
    <w:rsid w:val="008A7423"/>
    <w:rsid w:val="008C1217"/>
    <w:rsid w:val="008F118D"/>
    <w:rsid w:val="008F41E4"/>
    <w:rsid w:val="00942640"/>
    <w:rsid w:val="00952410"/>
    <w:rsid w:val="00953132"/>
    <w:rsid w:val="009627AE"/>
    <w:rsid w:val="00981BB4"/>
    <w:rsid w:val="009D2BB8"/>
    <w:rsid w:val="009E428E"/>
    <w:rsid w:val="00A00109"/>
    <w:rsid w:val="00A02993"/>
    <w:rsid w:val="00A0323B"/>
    <w:rsid w:val="00A15F0F"/>
    <w:rsid w:val="00A2130E"/>
    <w:rsid w:val="00A45BBB"/>
    <w:rsid w:val="00A50236"/>
    <w:rsid w:val="00A62A0C"/>
    <w:rsid w:val="00A64CD2"/>
    <w:rsid w:val="00A64DBA"/>
    <w:rsid w:val="00A70E94"/>
    <w:rsid w:val="00A75D30"/>
    <w:rsid w:val="00A83DB6"/>
    <w:rsid w:val="00AC30BB"/>
    <w:rsid w:val="00AC46B9"/>
    <w:rsid w:val="00AC781C"/>
    <w:rsid w:val="00AD4298"/>
    <w:rsid w:val="00AE7304"/>
    <w:rsid w:val="00AF17C3"/>
    <w:rsid w:val="00AF5AF6"/>
    <w:rsid w:val="00AF7D60"/>
    <w:rsid w:val="00B03915"/>
    <w:rsid w:val="00B10239"/>
    <w:rsid w:val="00B2551B"/>
    <w:rsid w:val="00B34574"/>
    <w:rsid w:val="00B463E2"/>
    <w:rsid w:val="00B5006E"/>
    <w:rsid w:val="00B56F6A"/>
    <w:rsid w:val="00B578B9"/>
    <w:rsid w:val="00B649F5"/>
    <w:rsid w:val="00B826EA"/>
    <w:rsid w:val="00BE7821"/>
    <w:rsid w:val="00C01C4F"/>
    <w:rsid w:val="00C2359F"/>
    <w:rsid w:val="00C3351A"/>
    <w:rsid w:val="00C358F8"/>
    <w:rsid w:val="00C464CD"/>
    <w:rsid w:val="00C62982"/>
    <w:rsid w:val="00C63FFB"/>
    <w:rsid w:val="00C97714"/>
    <w:rsid w:val="00CA0BAE"/>
    <w:rsid w:val="00CC009F"/>
    <w:rsid w:val="00CD09FB"/>
    <w:rsid w:val="00CF15F2"/>
    <w:rsid w:val="00D1168F"/>
    <w:rsid w:val="00D11741"/>
    <w:rsid w:val="00D169A2"/>
    <w:rsid w:val="00D350A3"/>
    <w:rsid w:val="00D41811"/>
    <w:rsid w:val="00DB5EF3"/>
    <w:rsid w:val="00DB6EB5"/>
    <w:rsid w:val="00DC3C80"/>
    <w:rsid w:val="00DC4FEC"/>
    <w:rsid w:val="00DD2F5F"/>
    <w:rsid w:val="00DE4652"/>
    <w:rsid w:val="00E146F9"/>
    <w:rsid w:val="00E14D1A"/>
    <w:rsid w:val="00E16D50"/>
    <w:rsid w:val="00E20BA3"/>
    <w:rsid w:val="00E2724C"/>
    <w:rsid w:val="00E32C01"/>
    <w:rsid w:val="00E41DB6"/>
    <w:rsid w:val="00E84C7C"/>
    <w:rsid w:val="00EA2F16"/>
    <w:rsid w:val="00EA4100"/>
    <w:rsid w:val="00EA74C9"/>
    <w:rsid w:val="00EC3E12"/>
    <w:rsid w:val="00EE55BD"/>
    <w:rsid w:val="00EE6182"/>
    <w:rsid w:val="00EF65B5"/>
    <w:rsid w:val="00F05627"/>
    <w:rsid w:val="00F10FFE"/>
    <w:rsid w:val="00F16277"/>
    <w:rsid w:val="00F623F8"/>
    <w:rsid w:val="00F72294"/>
    <w:rsid w:val="00F8572D"/>
    <w:rsid w:val="00F95627"/>
    <w:rsid w:val="00FA2E8E"/>
    <w:rsid w:val="00FA3B29"/>
    <w:rsid w:val="00FA3D15"/>
    <w:rsid w:val="00FC02D6"/>
    <w:rsid w:val="00FC0FE7"/>
    <w:rsid w:val="00FD1109"/>
    <w:rsid w:val="00FD646B"/>
    <w:rsid w:val="00FD6A25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A37"/>
  <w15:docId w15:val="{10261DF9-EDBE-4EE1-967A-06B2FC95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89"/>
    <w:rPr>
      <w:rFonts w:ascii="Tahoma" w:hAnsi="Tahoma" w:cs="Tahoma"/>
      <w:sz w:val="16"/>
      <w:szCs w:val="16"/>
    </w:rPr>
  </w:style>
  <w:style w:type="table" w:styleId="Svijetlosjenanje">
    <w:name w:val="Light Shading"/>
    <w:basedOn w:val="Obinatablica"/>
    <w:uiPriority w:val="60"/>
    <w:rsid w:val="00002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16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0D0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4">
    <w:name w:val="Light Shading Accent 4"/>
    <w:basedOn w:val="Obinatablica"/>
    <w:uiPriority w:val="60"/>
    <w:rsid w:val="000D0A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ipopis-Isticanje4">
    <w:name w:val="Light List Accent 4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2">
    <w:name w:val="Light List Accent 2"/>
    <w:basedOn w:val="Obinatablica"/>
    <w:uiPriority w:val="61"/>
    <w:rsid w:val="00273F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osjenanje-Isticanje3">
    <w:name w:val="Light Shading Accent 3"/>
    <w:basedOn w:val="Obinatablica"/>
    <w:uiPriority w:val="60"/>
    <w:rsid w:val="00313A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B649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BBFB-0ED6-4664-B586-AEB76C47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38</cp:revision>
  <cp:lastPrinted>2024-01-30T12:27:00Z</cp:lastPrinted>
  <dcterms:created xsi:type="dcterms:W3CDTF">2019-01-31T06:00:00Z</dcterms:created>
  <dcterms:modified xsi:type="dcterms:W3CDTF">2025-01-28T08:33:00Z</dcterms:modified>
</cp:coreProperties>
</file>